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1721E" w14:textId="6CABFBA8" w:rsidR="005A13DE" w:rsidRPr="000A548B" w:rsidRDefault="005A13DE">
      <w:pPr>
        <w:rPr>
          <w:rFonts w:ascii="Times New Roman" w:hAnsi="Times New Roman" w:cs="Times New Roman"/>
        </w:rPr>
      </w:pPr>
      <w:r w:rsidRPr="000A548B">
        <w:rPr>
          <w:rFonts w:ascii="Times New Roman" w:hAnsi="Times New Roman" w:cs="Times New Roman"/>
        </w:rPr>
        <w:t xml:space="preserve">Nick Victor is an associate with Gardner Haas PLLC and has experience assisting in matters involving a broad range of legal issues, including breach of contract, fraud, breach of fiduciary duty, negligence, professional negligence, insurance, medical malpractice, premises liability, and personal injury. </w:t>
      </w:r>
      <w:r w:rsidR="005B29E8" w:rsidRPr="000A548B">
        <w:rPr>
          <w:rFonts w:ascii="Times New Roman" w:hAnsi="Times New Roman" w:cs="Times New Roman"/>
        </w:rPr>
        <w:t xml:space="preserve">He has helped resolve cases in state and federal courts, arbitration, and at the pre-litigation stage.  </w:t>
      </w:r>
    </w:p>
    <w:p w14:paraId="2E30B2A3" w14:textId="7F0471AD" w:rsidR="005B29E8" w:rsidRPr="000A548B" w:rsidRDefault="005B29E8">
      <w:pPr>
        <w:rPr>
          <w:rFonts w:ascii="Times New Roman" w:hAnsi="Times New Roman" w:cs="Times New Roman"/>
        </w:rPr>
      </w:pPr>
      <w:r w:rsidRPr="000A548B">
        <w:rPr>
          <w:rFonts w:ascii="Times New Roman" w:hAnsi="Times New Roman" w:cs="Times New Roman"/>
        </w:rPr>
        <w:t xml:space="preserve">Nick </w:t>
      </w:r>
      <w:r w:rsidR="00BF13C1" w:rsidRPr="000A548B">
        <w:rPr>
          <w:rFonts w:ascii="Times New Roman" w:hAnsi="Times New Roman" w:cs="Times New Roman"/>
        </w:rPr>
        <w:t>obtained</w:t>
      </w:r>
      <w:r w:rsidRPr="000A548B">
        <w:rPr>
          <w:rFonts w:ascii="Times New Roman" w:hAnsi="Times New Roman" w:cs="Times New Roman"/>
        </w:rPr>
        <w:t xml:space="preserve"> his </w:t>
      </w:r>
      <w:r w:rsidR="00BF13C1" w:rsidRPr="000A548B">
        <w:rPr>
          <w:rFonts w:ascii="Times New Roman" w:hAnsi="Times New Roman" w:cs="Times New Roman"/>
        </w:rPr>
        <w:t>B.A.</w:t>
      </w:r>
      <w:r w:rsidRPr="000A548B">
        <w:rPr>
          <w:rFonts w:ascii="Times New Roman" w:hAnsi="Times New Roman" w:cs="Times New Roman"/>
        </w:rPr>
        <w:t xml:space="preserve"> in Political Science at Yale University </w:t>
      </w:r>
      <w:r w:rsidR="00BF13C1" w:rsidRPr="000A548B">
        <w:rPr>
          <w:rFonts w:ascii="Times New Roman" w:hAnsi="Times New Roman" w:cs="Times New Roman"/>
        </w:rPr>
        <w:t>where he lettered all four years on the basketball team. He earned his J.D. from Southern Methodist University Dedman School of Law in 2022. While in law school, he participated in the interschool Mock Trial and Mock Negotiation competitions and was an editor for the Science and Technology Law Review journal.</w:t>
      </w:r>
    </w:p>
    <w:p w14:paraId="10B7D18F" w14:textId="77777777" w:rsidR="00BF13C1" w:rsidRPr="000A548B" w:rsidRDefault="00BF13C1">
      <w:pPr>
        <w:rPr>
          <w:rFonts w:ascii="Times New Roman" w:hAnsi="Times New Roman" w:cs="Times New Roman"/>
        </w:rPr>
      </w:pPr>
    </w:p>
    <w:p w14:paraId="4C8A9773" w14:textId="77777777" w:rsidR="00BF13C1" w:rsidRPr="000A548B" w:rsidRDefault="00BF13C1">
      <w:pPr>
        <w:rPr>
          <w:rFonts w:ascii="Times New Roman" w:hAnsi="Times New Roman" w:cs="Times New Roman"/>
        </w:rPr>
      </w:pPr>
    </w:p>
    <w:p w14:paraId="0061A4BA" w14:textId="2176606D" w:rsidR="00BF13C1" w:rsidRPr="000A548B" w:rsidRDefault="00BF13C1">
      <w:pPr>
        <w:rPr>
          <w:rFonts w:ascii="Times New Roman" w:hAnsi="Times New Roman" w:cs="Times New Roman"/>
          <w:u w:val="single"/>
        </w:rPr>
      </w:pPr>
      <w:r w:rsidRPr="000A548B">
        <w:rPr>
          <w:rFonts w:ascii="Times New Roman" w:hAnsi="Times New Roman" w:cs="Times New Roman"/>
          <w:u w:val="single"/>
        </w:rPr>
        <w:t>Education</w:t>
      </w:r>
    </w:p>
    <w:p w14:paraId="3395B9C4" w14:textId="77777777" w:rsidR="00BF13C1" w:rsidRPr="000A548B" w:rsidRDefault="00BF13C1" w:rsidP="00BF13C1">
      <w:pPr>
        <w:rPr>
          <w:rFonts w:ascii="Times New Roman" w:hAnsi="Times New Roman" w:cs="Times New Roman"/>
        </w:rPr>
      </w:pPr>
      <w:r w:rsidRPr="000A548B">
        <w:rPr>
          <w:rFonts w:ascii="Times New Roman" w:hAnsi="Times New Roman" w:cs="Times New Roman"/>
        </w:rPr>
        <w:t xml:space="preserve">J.D., </w:t>
      </w:r>
      <w:r w:rsidRPr="000A548B">
        <w:rPr>
          <w:rFonts w:ascii="Times New Roman" w:hAnsi="Times New Roman" w:cs="Times New Roman"/>
          <w:i/>
          <w:iCs/>
        </w:rPr>
        <w:t>cum laude</w:t>
      </w:r>
      <w:r w:rsidRPr="000A548B">
        <w:rPr>
          <w:rFonts w:ascii="Times New Roman" w:hAnsi="Times New Roman" w:cs="Times New Roman"/>
        </w:rPr>
        <w:t>, Southern Methodist University Dedman School of Law</w:t>
      </w:r>
    </w:p>
    <w:p w14:paraId="1332BC7E" w14:textId="1C4DCB4C" w:rsidR="00BF13C1" w:rsidRPr="000A548B" w:rsidRDefault="00BF13C1">
      <w:pPr>
        <w:rPr>
          <w:rFonts w:ascii="Times New Roman" w:hAnsi="Times New Roman" w:cs="Times New Roman"/>
        </w:rPr>
      </w:pPr>
      <w:r w:rsidRPr="000A548B">
        <w:rPr>
          <w:rFonts w:ascii="Times New Roman" w:hAnsi="Times New Roman" w:cs="Times New Roman"/>
        </w:rPr>
        <w:t>B.A., Yale University</w:t>
      </w:r>
    </w:p>
    <w:p w14:paraId="3D68E906" w14:textId="77777777" w:rsidR="00BF13C1" w:rsidRPr="000A548B" w:rsidRDefault="00BF13C1">
      <w:pPr>
        <w:rPr>
          <w:rFonts w:ascii="Times New Roman" w:hAnsi="Times New Roman" w:cs="Times New Roman"/>
        </w:rPr>
      </w:pPr>
    </w:p>
    <w:p w14:paraId="79835E6B" w14:textId="7E03538D" w:rsidR="00BF13C1" w:rsidRPr="000A548B" w:rsidRDefault="00BF13C1">
      <w:pPr>
        <w:rPr>
          <w:rFonts w:ascii="Times New Roman" w:hAnsi="Times New Roman" w:cs="Times New Roman"/>
          <w:u w:val="single"/>
        </w:rPr>
      </w:pPr>
      <w:r w:rsidRPr="000A548B">
        <w:rPr>
          <w:rFonts w:ascii="Times New Roman" w:hAnsi="Times New Roman" w:cs="Times New Roman"/>
          <w:u w:val="single"/>
        </w:rPr>
        <w:t>Bar Admissions</w:t>
      </w:r>
    </w:p>
    <w:p w14:paraId="594C4F58" w14:textId="1476BE62" w:rsidR="00BF13C1" w:rsidRPr="000A548B" w:rsidRDefault="00BF13C1">
      <w:pPr>
        <w:rPr>
          <w:rFonts w:ascii="Times New Roman" w:hAnsi="Times New Roman" w:cs="Times New Roman"/>
        </w:rPr>
      </w:pPr>
      <w:r w:rsidRPr="000A548B">
        <w:rPr>
          <w:rFonts w:ascii="Times New Roman" w:hAnsi="Times New Roman" w:cs="Times New Roman"/>
        </w:rPr>
        <w:t>State Bar of Texas</w:t>
      </w:r>
    </w:p>
    <w:p w14:paraId="016CBEFF" w14:textId="77777777" w:rsidR="00BF13C1" w:rsidRPr="000A548B" w:rsidRDefault="00BF13C1">
      <w:pPr>
        <w:rPr>
          <w:rFonts w:ascii="Times New Roman" w:hAnsi="Times New Roman" w:cs="Times New Roman"/>
        </w:rPr>
      </w:pPr>
    </w:p>
    <w:p w14:paraId="311EFACD" w14:textId="7CDF6E1E" w:rsidR="00BF13C1" w:rsidRPr="000A548B" w:rsidRDefault="00BF13C1">
      <w:pPr>
        <w:rPr>
          <w:rFonts w:ascii="Times New Roman" w:hAnsi="Times New Roman" w:cs="Times New Roman"/>
          <w:u w:val="single"/>
        </w:rPr>
      </w:pPr>
      <w:r w:rsidRPr="000A548B">
        <w:rPr>
          <w:rFonts w:ascii="Times New Roman" w:hAnsi="Times New Roman" w:cs="Times New Roman"/>
          <w:u w:val="single"/>
        </w:rPr>
        <w:t>Court Admissions</w:t>
      </w:r>
    </w:p>
    <w:p w14:paraId="17CD0A54" w14:textId="0B4C3DA7" w:rsidR="00BF13C1" w:rsidRPr="000A548B" w:rsidRDefault="00BF13C1">
      <w:pPr>
        <w:rPr>
          <w:rFonts w:ascii="Times New Roman" w:hAnsi="Times New Roman" w:cs="Times New Roman"/>
        </w:rPr>
      </w:pPr>
      <w:r w:rsidRPr="000A548B">
        <w:rPr>
          <w:rFonts w:ascii="Times New Roman" w:hAnsi="Times New Roman" w:cs="Times New Roman"/>
        </w:rPr>
        <w:t>All Texas Courts</w:t>
      </w:r>
    </w:p>
    <w:p w14:paraId="3E83DA61" w14:textId="0987A012" w:rsidR="00BF13C1" w:rsidRPr="000A548B" w:rsidRDefault="00BF13C1">
      <w:pPr>
        <w:rPr>
          <w:rFonts w:ascii="Times New Roman" w:hAnsi="Times New Roman" w:cs="Times New Roman"/>
        </w:rPr>
      </w:pPr>
      <w:r w:rsidRPr="000A548B">
        <w:rPr>
          <w:rFonts w:ascii="Times New Roman" w:hAnsi="Times New Roman" w:cs="Times New Roman"/>
        </w:rPr>
        <w:t>U.S. District Court for the Northern District of Texas</w:t>
      </w:r>
    </w:p>
    <w:p w14:paraId="56B3EE04" w14:textId="6BD20122" w:rsidR="00BF13C1" w:rsidRPr="000A548B" w:rsidRDefault="00BF13C1" w:rsidP="00BF13C1">
      <w:pPr>
        <w:rPr>
          <w:rFonts w:ascii="Times New Roman" w:hAnsi="Times New Roman" w:cs="Times New Roman"/>
        </w:rPr>
      </w:pPr>
      <w:r w:rsidRPr="000A548B">
        <w:rPr>
          <w:rFonts w:ascii="Times New Roman" w:hAnsi="Times New Roman" w:cs="Times New Roman"/>
        </w:rPr>
        <w:t>U.S. District Court for the Eastern District of Texas</w:t>
      </w:r>
    </w:p>
    <w:p w14:paraId="4FBEEB51" w14:textId="3E896856" w:rsidR="00BF13C1" w:rsidRPr="000A548B" w:rsidRDefault="00BF13C1" w:rsidP="00BF13C1">
      <w:pPr>
        <w:rPr>
          <w:rFonts w:ascii="Times New Roman" w:hAnsi="Times New Roman" w:cs="Times New Roman"/>
        </w:rPr>
      </w:pPr>
      <w:r w:rsidRPr="000A548B">
        <w:rPr>
          <w:rFonts w:ascii="Times New Roman" w:hAnsi="Times New Roman" w:cs="Times New Roman"/>
        </w:rPr>
        <w:t>U.S. District Court for the Western District of Texas</w:t>
      </w:r>
    </w:p>
    <w:p w14:paraId="680E54B7" w14:textId="77777777" w:rsidR="00BF13C1" w:rsidRPr="000A548B" w:rsidRDefault="00BF13C1" w:rsidP="00BF13C1">
      <w:pPr>
        <w:rPr>
          <w:rFonts w:ascii="Times New Roman" w:hAnsi="Times New Roman" w:cs="Times New Roman"/>
        </w:rPr>
      </w:pPr>
    </w:p>
    <w:p w14:paraId="681D298B" w14:textId="50717187" w:rsidR="00BF13C1" w:rsidRPr="000A548B" w:rsidRDefault="00BF13C1" w:rsidP="00BF13C1">
      <w:pPr>
        <w:rPr>
          <w:rFonts w:ascii="Times New Roman" w:hAnsi="Times New Roman" w:cs="Times New Roman"/>
          <w:u w:val="single"/>
        </w:rPr>
      </w:pPr>
      <w:r w:rsidRPr="000A548B">
        <w:rPr>
          <w:rFonts w:ascii="Times New Roman" w:hAnsi="Times New Roman" w:cs="Times New Roman"/>
          <w:u w:val="single"/>
        </w:rPr>
        <w:t>Professional Affiliations</w:t>
      </w:r>
    </w:p>
    <w:p w14:paraId="1847C5AA" w14:textId="3775EC26" w:rsidR="00BF13C1" w:rsidRPr="000A548B" w:rsidRDefault="00BF13C1" w:rsidP="00BF13C1">
      <w:pPr>
        <w:rPr>
          <w:rFonts w:ascii="Times New Roman" w:hAnsi="Times New Roman" w:cs="Times New Roman"/>
        </w:rPr>
      </w:pPr>
      <w:r w:rsidRPr="000A548B">
        <w:rPr>
          <w:rFonts w:ascii="Times New Roman" w:hAnsi="Times New Roman" w:cs="Times New Roman"/>
        </w:rPr>
        <w:t>Dallas Bar Association</w:t>
      </w:r>
    </w:p>
    <w:p w14:paraId="345DA506" w14:textId="2CD8999D" w:rsidR="00BF13C1" w:rsidRPr="000A548B" w:rsidRDefault="00BF13C1">
      <w:pPr>
        <w:rPr>
          <w:rFonts w:ascii="Times New Roman" w:hAnsi="Times New Roman" w:cs="Times New Roman"/>
        </w:rPr>
      </w:pPr>
      <w:r w:rsidRPr="000A548B">
        <w:rPr>
          <w:rFonts w:ascii="Times New Roman" w:hAnsi="Times New Roman" w:cs="Times New Roman"/>
        </w:rPr>
        <w:t>Dallas Association of Young Lawyers</w:t>
      </w:r>
    </w:p>
    <w:sectPr w:rsidR="00BF13C1" w:rsidRPr="000A5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DE"/>
    <w:rsid w:val="000A548B"/>
    <w:rsid w:val="001C7C8D"/>
    <w:rsid w:val="005A13DE"/>
    <w:rsid w:val="005B29E8"/>
    <w:rsid w:val="008376AA"/>
    <w:rsid w:val="00BF13C1"/>
    <w:rsid w:val="00FA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E49A92"/>
  <w15:chartTrackingRefBased/>
  <w15:docId w15:val="{F34BC1FB-996E-254C-9E60-D192DBCC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3DE"/>
    <w:rPr>
      <w:rFonts w:eastAsiaTheme="majorEastAsia" w:cstheme="majorBidi"/>
      <w:color w:val="272727" w:themeColor="text1" w:themeTint="D8"/>
    </w:rPr>
  </w:style>
  <w:style w:type="paragraph" w:styleId="Title">
    <w:name w:val="Title"/>
    <w:basedOn w:val="Normal"/>
    <w:next w:val="Normal"/>
    <w:link w:val="TitleChar"/>
    <w:uiPriority w:val="10"/>
    <w:qFormat/>
    <w:rsid w:val="005A1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3DE"/>
    <w:pPr>
      <w:spacing w:before="160"/>
      <w:jc w:val="center"/>
    </w:pPr>
    <w:rPr>
      <w:i/>
      <w:iCs/>
      <w:color w:val="404040" w:themeColor="text1" w:themeTint="BF"/>
    </w:rPr>
  </w:style>
  <w:style w:type="character" w:customStyle="1" w:styleId="QuoteChar">
    <w:name w:val="Quote Char"/>
    <w:basedOn w:val="DefaultParagraphFont"/>
    <w:link w:val="Quote"/>
    <w:uiPriority w:val="29"/>
    <w:rsid w:val="005A13DE"/>
    <w:rPr>
      <w:i/>
      <w:iCs/>
      <w:color w:val="404040" w:themeColor="text1" w:themeTint="BF"/>
    </w:rPr>
  </w:style>
  <w:style w:type="paragraph" w:styleId="ListParagraph">
    <w:name w:val="List Paragraph"/>
    <w:basedOn w:val="Normal"/>
    <w:uiPriority w:val="34"/>
    <w:qFormat/>
    <w:rsid w:val="005A13DE"/>
    <w:pPr>
      <w:ind w:left="720"/>
      <w:contextualSpacing/>
    </w:pPr>
  </w:style>
  <w:style w:type="character" w:styleId="IntenseEmphasis">
    <w:name w:val="Intense Emphasis"/>
    <w:basedOn w:val="DefaultParagraphFont"/>
    <w:uiPriority w:val="21"/>
    <w:qFormat/>
    <w:rsid w:val="005A13DE"/>
    <w:rPr>
      <w:i/>
      <w:iCs/>
      <w:color w:val="0F4761" w:themeColor="accent1" w:themeShade="BF"/>
    </w:rPr>
  </w:style>
  <w:style w:type="paragraph" w:styleId="IntenseQuote">
    <w:name w:val="Intense Quote"/>
    <w:basedOn w:val="Normal"/>
    <w:next w:val="Normal"/>
    <w:link w:val="IntenseQuoteChar"/>
    <w:uiPriority w:val="30"/>
    <w:qFormat/>
    <w:rsid w:val="005A1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3DE"/>
    <w:rPr>
      <w:i/>
      <w:iCs/>
      <w:color w:val="0F4761" w:themeColor="accent1" w:themeShade="BF"/>
    </w:rPr>
  </w:style>
  <w:style w:type="character" w:styleId="IntenseReference">
    <w:name w:val="Intense Reference"/>
    <w:basedOn w:val="DefaultParagraphFont"/>
    <w:uiPriority w:val="32"/>
    <w:qFormat/>
    <w:rsid w:val="005A13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Victor</dc:creator>
  <cp:keywords/>
  <dc:description/>
  <cp:lastModifiedBy>Shannon Webb</cp:lastModifiedBy>
  <cp:revision>2</cp:revision>
  <dcterms:created xsi:type="dcterms:W3CDTF">2024-07-26T14:11:00Z</dcterms:created>
  <dcterms:modified xsi:type="dcterms:W3CDTF">2024-08-02T18:05:00Z</dcterms:modified>
</cp:coreProperties>
</file>